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CC4" w:rsidRDefault="00632CC4" w:rsidP="008477D8">
      <w:pPr>
        <w:autoSpaceDE w:val="0"/>
        <w:autoSpaceDN w:val="0"/>
        <w:adjustRightInd w:val="0"/>
        <w:spacing w:after="120" w:line="240" w:lineRule="auto"/>
        <w:rPr>
          <w:rFonts w:ascii="Candara" w:hAnsi="Candara" w:cs="HelveticaNeue-Roman"/>
          <w:b/>
          <w:color w:val="008E86"/>
          <w:sz w:val="21"/>
          <w:szCs w:val="21"/>
        </w:rPr>
      </w:pPr>
      <w:bookmarkStart w:id="0" w:name="_GoBack"/>
      <w:bookmarkEnd w:id="0"/>
    </w:p>
    <w:p w:rsidR="006806E7" w:rsidRPr="00076540" w:rsidRDefault="006806E7" w:rsidP="008477D8">
      <w:pPr>
        <w:autoSpaceDE w:val="0"/>
        <w:autoSpaceDN w:val="0"/>
        <w:adjustRightInd w:val="0"/>
        <w:spacing w:after="120" w:line="240" w:lineRule="auto"/>
        <w:rPr>
          <w:rFonts w:ascii="Candara" w:hAnsi="Candara" w:cs="HelveticaNeue-Roman"/>
          <w:b/>
          <w:color w:val="008E86"/>
          <w:sz w:val="21"/>
          <w:szCs w:val="21"/>
        </w:rPr>
      </w:pPr>
      <w:r w:rsidRPr="00076540">
        <w:rPr>
          <w:rFonts w:ascii="Candara" w:hAnsi="Candara" w:cs="HelveticaNeue-Roman"/>
          <w:b/>
          <w:color w:val="008E86"/>
          <w:sz w:val="21"/>
          <w:szCs w:val="21"/>
        </w:rPr>
        <w:t>The world is changing – as are the expectations for what individuals need to be able to know and do to be successful in college, careers and life. Our education system must change to meet these challenges.</w:t>
      </w:r>
    </w:p>
    <w:p w:rsidR="00EC5981" w:rsidRDefault="006806E7" w:rsidP="008477D8">
      <w:pPr>
        <w:pStyle w:val="ListParagraph"/>
        <w:numPr>
          <w:ilvl w:val="0"/>
          <w:numId w:val="1"/>
        </w:numPr>
        <w:spacing w:after="120" w:line="240" w:lineRule="auto"/>
        <w:ind w:left="634"/>
        <w:contextualSpacing w:val="0"/>
        <w:rPr>
          <w:rFonts w:ascii="Candara" w:hAnsi="Candara"/>
        </w:rPr>
      </w:pPr>
      <w:r w:rsidRPr="00EC5981">
        <w:rPr>
          <w:rFonts w:ascii="Candara" w:hAnsi="Candara"/>
        </w:rPr>
        <w:t>To be competitive in the 21</w:t>
      </w:r>
      <w:r w:rsidRPr="00EC5981">
        <w:rPr>
          <w:rFonts w:ascii="Candara" w:hAnsi="Candara"/>
          <w:vertAlign w:val="superscript"/>
        </w:rPr>
        <w:t>st</w:t>
      </w:r>
      <w:r w:rsidRPr="00EC5981">
        <w:rPr>
          <w:rFonts w:ascii="Candara" w:hAnsi="Candara"/>
        </w:rPr>
        <w:t xml:space="preserve"> century, American students must have the knowledge and skills to succeed in college and in the knowledge-based economy and be prepared to compete with students from the highest performing countries around the world.  Today’s students will be competing with their peers from Japan, Korea, Finland and Singapore, not just peers from other states. </w:t>
      </w:r>
    </w:p>
    <w:p w:rsidR="006806E7" w:rsidRPr="00EC5981" w:rsidRDefault="006806E7" w:rsidP="008477D8">
      <w:pPr>
        <w:pStyle w:val="ListParagraph"/>
        <w:numPr>
          <w:ilvl w:val="0"/>
          <w:numId w:val="1"/>
        </w:numPr>
        <w:spacing w:after="0" w:line="240" w:lineRule="auto"/>
        <w:contextualSpacing w:val="0"/>
        <w:rPr>
          <w:rFonts w:ascii="Candara" w:hAnsi="Candara"/>
        </w:rPr>
      </w:pPr>
      <w:r w:rsidRPr="00EC5981">
        <w:rPr>
          <w:rFonts w:ascii="Candara" w:hAnsi="Candara"/>
        </w:rPr>
        <w:t xml:space="preserve">U.S. math scores rank well below those of other high performing countries on international math tests.  If the U.S. is going to maintain its edge in innovation, research and development, we need our students to be top math performers. </w:t>
      </w:r>
    </w:p>
    <w:p w:rsidR="00F62784" w:rsidRDefault="00F62784" w:rsidP="008477D8">
      <w:pPr>
        <w:spacing w:after="120" w:line="240" w:lineRule="auto"/>
        <w:rPr>
          <w:rFonts w:ascii="Candara" w:hAnsi="Candara"/>
          <w:b/>
          <w:color w:val="008E86"/>
        </w:rPr>
      </w:pPr>
    </w:p>
    <w:p w:rsidR="006806E7" w:rsidRPr="00076540" w:rsidRDefault="006806E7" w:rsidP="008477D8">
      <w:pPr>
        <w:spacing w:after="120" w:line="240" w:lineRule="auto"/>
        <w:rPr>
          <w:rFonts w:ascii="Candara" w:hAnsi="Candara"/>
          <w:b/>
          <w:color w:val="008E86"/>
        </w:rPr>
      </w:pPr>
      <w:r w:rsidRPr="00076540">
        <w:rPr>
          <w:rFonts w:ascii="Candara" w:hAnsi="Candara"/>
          <w:b/>
          <w:color w:val="008E86"/>
        </w:rPr>
        <w:t>Today, too few high school students graduate and, among those who do, too few graduate well-prepared for life after high school.</w:t>
      </w:r>
    </w:p>
    <w:p w:rsidR="006806E7" w:rsidRPr="00E50F09" w:rsidRDefault="006806E7" w:rsidP="008477D8">
      <w:pPr>
        <w:pStyle w:val="ListParagraph"/>
        <w:numPr>
          <w:ilvl w:val="0"/>
          <w:numId w:val="1"/>
        </w:numPr>
        <w:spacing w:after="120" w:line="240" w:lineRule="auto"/>
        <w:contextualSpacing w:val="0"/>
        <w:rPr>
          <w:rFonts w:ascii="Candara" w:hAnsi="Candara"/>
        </w:rPr>
      </w:pPr>
      <w:r w:rsidRPr="00E50F09">
        <w:rPr>
          <w:rFonts w:ascii="Candara" w:hAnsi="Candara"/>
        </w:rPr>
        <w:t>Approximately 30% of students do not graduate high school in four years, a rate that grows to nearly 50% for minority and low-income students.</w:t>
      </w:r>
      <w:r>
        <w:rPr>
          <w:rStyle w:val="FootnoteReference"/>
          <w:rFonts w:ascii="Candara" w:hAnsi="Candara"/>
        </w:rPr>
        <w:footnoteReference w:id="1"/>
      </w:r>
      <w:r w:rsidRPr="00E50F09">
        <w:rPr>
          <w:rFonts w:ascii="Candara" w:hAnsi="Candara"/>
        </w:rPr>
        <w:t xml:space="preserve"> </w:t>
      </w:r>
    </w:p>
    <w:p w:rsidR="006806E7" w:rsidRPr="00E50F09" w:rsidRDefault="00632CC4" w:rsidP="008477D8">
      <w:pPr>
        <w:pStyle w:val="ListParagraph"/>
        <w:numPr>
          <w:ilvl w:val="0"/>
          <w:numId w:val="1"/>
        </w:numPr>
        <w:spacing w:after="120" w:line="240" w:lineRule="auto"/>
        <w:contextualSpacing w:val="0"/>
        <w:rPr>
          <w:rFonts w:ascii="Candara" w:hAnsi="Candara"/>
        </w:rPr>
      </w:pPr>
      <w:r>
        <w:rPr>
          <w:rFonts w:ascii="Candara" w:hAnsi="Candara"/>
        </w:rPr>
        <w:t>Approximately 2</w:t>
      </w:r>
      <w:r w:rsidR="006806E7" w:rsidRPr="00E50F09">
        <w:rPr>
          <w:rFonts w:ascii="Candara" w:hAnsi="Candara"/>
        </w:rPr>
        <w:t xml:space="preserve">0% </w:t>
      </w:r>
      <w:r>
        <w:rPr>
          <w:rFonts w:ascii="Candara" w:hAnsi="Candara"/>
        </w:rPr>
        <w:t xml:space="preserve">of students entering four-year colleges, and at least 40% of students entering two-year community colleges, must take remedial courses </w:t>
      </w:r>
      <w:r w:rsidR="006806E7" w:rsidRPr="00E50F09">
        <w:rPr>
          <w:rFonts w:ascii="Candara" w:hAnsi="Candara"/>
        </w:rPr>
        <w:t>in English and/or math in order to learn, or relearn, high school level skills before they can even begin taking credit-bearing college courses—all the while paying college tuition.</w:t>
      </w:r>
      <w:r w:rsidR="006806E7">
        <w:rPr>
          <w:rStyle w:val="FootnoteReference"/>
          <w:rFonts w:ascii="Candara" w:hAnsi="Candara"/>
        </w:rPr>
        <w:footnoteReference w:id="2"/>
      </w:r>
      <w:r w:rsidR="006806E7" w:rsidRPr="00E50F09">
        <w:rPr>
          <w:rFonts w:ascii="Candara" w:hAnsi="Candara"/>
        </w:rPr>
        <w:t xml:space="preserve">  </w:t>
      </w:r>
    </w:p>
    <w:p w:rsidR="006806E7" w:rsidRPr="00E50F09" w:rsidRDefault="006806E7" w:rsidP="008477D8">
      <w:pPr>
        <w:pStyle w:val="ListParagraph"/>
        <w:numPr>
          <w:ilvl w:val="0"/>
          <w:numId w:val="1"/>
        </w:numPr>
        <w:spacing w:after="0" w:line="240" w:lineRule="auto"/>
        <w:contextualSpacing w:val="0"/>
        <w:rPr>
          <w:rFonts w:ascii="Candara" w:hAnsi="Candara"/>
        </w:rPr>
      </w:pPr>
      <w:r w:rsidRPr="00E50F09">
        <w:rPr>
          <w:rFonts w:ascii="Candara" w:hAnsi="Candara"/>
        </w:rPr>
        <w:t xml:space="preserve">We can’t prepare students well unless we set the right expectations and goals.  States must have college- and career-ready, internationally-benchmarked standards in mathematics and English.  </w:t>
      </w:r>
    </w:p>
    <w:p w:rsidR="00F62784" w:rsidRDefault="00F62784" w:rsidP="008477D8">
      <w:pPr>
        <w:autoSpaceDE w:val="0"/>
        <w:autoSpaceDN w:val="0"/>
        <w:adjustRightInd w:val="0"/>
        <w:spacing w:after="120" w:line="240" w:lineRule="auto"/>
        <w:rPr>
          <w:rFonts w:ascii="Candara" w:hAnsi="Candara" w:cs="HelveticaNeue-Roman"/>
          <w:b/>
          <w:color w:val="008E86"/>
          <w:szCs w:val="21"/>
        </w:rPr>
      </w:pPr>
    </w:p>
    <w:p w:rsidR="008477D8" w:rsidRDefault="008477D8" w:rsidP="008477D8">
      <w:pPr>
        <w:spacing w:after="120" w:line="240" w:lineRule="auto"/>
        <w:rPr>
          <w:rFonts w:ascii="Candara" w:hAnsi="Candara" w:cs="HelveticaNeue-Roman"/>
          <w:b/>
          <w:color w:val="008E86"/>
          <w:szCs w:val="21"/>
        </w:rPr>
      </w:pPr>
      <w:r w:rsidRPr="008477D8">
        <w:rPr>
          <w:rFonts w:ascii="Candara" w:hAnsi="Candara" w:cs="HelveticaNeue-Roman"/>
          <w:b/>
          <w:color w:val="008E86"/>
          <w:szCs w:val="21"/>
        </w:rPr>
        <w:t>The be</w:t>
      </w:r>
      <w:r>
        <w:rPr>
          <w:rFonts w:ascii="Candara" w:hAnsi="Candara" w:cs="HelveticaNeue-Roman"/>
          <w:b/>
          <w:color w:val="008E86"/>
          <w:szCs w:val="21"/>
        </w:rPr>
        <w:t>st way to prepare students for college and careers</w:t>
      </w:r>
      <w:r w:rsidRPr="008477D8">
        <w:rPr>
          <w:rFonts w:ascii="Candara" w:hAnsi="Candara" w:cs="HelveticaNeue-Roman"/>
          <w:b/>
          <w:color w:val="008E86"/>
          <w:szCs w:val="21"/>
        </w:rPr>
        <w:t xml:space="preserve"> is to ensure they graduate with a strong foundation in the core academic areas that will leave all doors open in the future.</w:t>
      </w:r>
    </w:p>
    <w:p w:rsidR="006806E7" w:rsidRPr="008477D8" w:rsidRDefault="006806E7" w:rsidP="008477D8">
      <w:pPr>
        <w:pStyle w:val="ListParagraph"/>
        <w:numPr>
          <w:ilvl w:val="0"/>
          <w:numId w:val="4"/>
        </w:numPr>
        <w:spacing w:after="120" w:line="240" w:lineRule="auto"/>
        <w:ind w:left="634"/>
        <w:contextualSpacing w:val="0"/>
        <w:rPr>
          <w:rFonts w:ascii="Candara" w:hAnsi="Candara"/>
        </w:rPr>
      </w:pPr>
      <w:r w:rsidRPr="008477D8">
        <w:rPr>
          <w:rFonts w:ascii="Candara" w:hAnsi="Candara"/>
        </w:rPr>
        <w:t xml:space="preserve">ALL students must have access to an education that will prepare them for the real-world challenges they will face after high school.  In a competitive world economy where some education after high school is increasingly the norm, to prepare students for anything less is to, by definition, deny opportunity. </w:t>
      </w:r>
    </w:p>
    <w:p w:rsidR="006806E7" w:rsidRDefault="006806E7" w:rsidP="008477D8">
      <w:pPr>
        <w:pStyle w:val="ListParagraph"/>
        <w:numPr>
          <w:ilvl w:val="0"/>
          <w:numId w:val="1"/>
        </w:numPr>
        <w:spacing w:after="120" w:line="240" w:lineRule="auto"/>
        <w:contextualSpacing w:val="0"/>
        <w:rPr>
          <w:rFonts w:ascii="Candara" w:hAnsi="Candara"/>
        </w:rPr>
      </w:pPr>
      <w:r w:rsidRPr="00E50F09">
        <w:rPr>
          <w:rFonts w:ascii="Candara" w:hAnsi="Candara"/>
        </w:rPr>
        <w:t xml:space="preserve">Access to a college-and career-ready education should not be determined by the zip code in which a student lives.     </w:t>
      </w:r>
    </w:p>
    <w:p w:rsidR="006806E7" w:rsidRPr="00E50F09" w:rsidRDefault="006806E7" w:rsidP="00F62784">
      <w:pPr>
        <w:pStyle w:val="ListParagraph"/>
        <w:numPr>
          <w:ilvl w:val="0"/>
          <w:numId w:val="1"/>
        </w:numPr>
        <w:spacing w:after="120" w:line="240" w:lineRule="auto"/>
        <w:contextualSpacing w:val="0"/>
        <w:rPr>
          <w:rFonts w:ascii="Candara" w:hAnsi="Candara"/>
        </w:rPr>
      </w:pPr>
      <w:r>
        <w:rPr>
          <w:rFonts w:ascii="Candara" w:hAnsi="Candara"/>
        </w:rPr>
        <w:t xml:space="preserve">College- and career-ready academic standards, while alone are no silver bullet, provide the necessary foundation upon which curriculum, assessments and instruction are formed. </w:t>
      </w:r>
      <w:r w:rsidR="00833F23">
        <w:rPr>
          <w:rFonts w:ascii="Candara" w:hAnsi="Candara"/>
        </w:rPr>
        <w:t>Standards – developed and validated by K-12, higher education and industry leaders –</w:t>
      </w:r>
      <w:r>
        <w:rPr>
          <w:rFonts w:ascii="Candara" w:hAnsi="Candara"/>
        </w:rPr>
        <w:t xml:space="preserve"> are a critical first step in improving America’s education system. </w:t>
      </w:r>
    </w:p>
    <w:p w:rsidR="007C0EED" w:rsidRPr="00E50F09" w:rsidRDefault="007C0EED" w:rsidP="007C0EED">
      <w:pPr>
        <w:rPr>
          <w:rFonts w:ascii="Candara" w:hAnsi="Candara"/>
        </w:rPr>
      </w:pPr>
    </w:p>
    <w:sectPr w:rsidR="007C0EED" w:rsidRPr="00E50F09" w:rsidSect="00B70106">
      <w:headerReference w:type="default" r:id="rId8"/>
      <w:footerReference w:type="default" r:id="rId9"/>
      <w:pgSz w:w="12240" w:h="15840"/>
      <w:pgMar w:top="1440" w:right="1152" w:bottom="1440" w:left="1152" w:header="720" w:footer="720" w:gutter="0"/>
      <w:pgBorders w:offsetFrom="page">
        <w:top w:val="threeDEngrave" w:sz="18" w:space="24" w:color="008E86"/>
        <w:left w:val="threeDEngrave" w:sz="18" w:space="24" w:color="008E86"/>
        <w:bottom w:val="threeDEmboss" w:sz="18" w:space="24" w:color="008E86"/>
        <w:right w:val="threeDEmboss" w:sz="18" w:space="24" w:color="008E86"/>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CC4" w:rsidRDefault="00632CC4" w:rsidP="007C0EED">
      <w:pPr>
        <w:spacing w:after="0" w:line="240" w:lineRule="auto"/>
      </w:pPr>
      <w:r>
        <w:separator/>
      </w:r>
    </w:p>
  </w:endnote>
  <w:endnote w:type="continuationSeparator" w:id="0">
    <w:p w:rsidR="00632CC4" w:rsidRDefault="00632CC4" w:rsidP="007C0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HelveticaNeue-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CC4" w:rsidRDefault="00632CC4" w:rsidP="00B70106">
    <w:pPr>
      <w:pStyle w:val="Footer"/>
      <w:tabs>
        <w:tab w:val="left" w:pos="1125"/>
        <w:tab w:val="left" w:pos="3630"/>
        <w:tab w:val="left" w:pos="6135"/>
      </w:tabs>
    </w:pPr>
    <w:r>
      <w:rPr>
        <w:i/>
        <w:noProof/>
        <w:sz w:val="20"/>
      </w:rPr>
      <mc:AlternateContent>
        <mc:Choice Requires="wps">
          <w:drawing>
            <wp:anchor distT="0" distB="0" distL="114300" distR="114300" simplePos="0" relativeHeight="251662848" behindDoc="0" locked="0" layoutInCell="1" allowOverlap="1">
              <wp:simplePos x="0" y="0"/>
              <wp:positionH relativeFrom="column">
                <wp:posOffset>2619375</wp:posOffset>
              </wp:positionH>
              <wp:positionV relativeFrom="paragraph">
                <wp:posOffset>433705</wp:posOffset>
              </wp:positionV>
              <wp:extent cx="552450" cy="231140"/>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2CC4" w:rsidRPr="000E7821" w:rsidRDefault="00632CC4" w:rsidP="00B70106">
                          <w:pPr>
                            <w:spacing w:after="0" w:line="240" w:lineRule="auto"/>
                            <w:jc w:val="center"/>
                            <w:rPr>
                              <w:i/>
                              <w:color w:val="21AF97"/>
                              <w:sz w:val="18"/>
                            </w:rPr>
                          </w:pPr>
                          <w:r>
                            <w:rPr>
                              <w:i/>
                              <w:color w:val="21AF97"/>
                              <w:sz w:val="18"/>
                            </w:rPr>
                            <w:t>© 2012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06.25pt;margin-top:34.15pt;width:43.5pt;height:18.2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" stroked="f">
              <v:textbox style="mso-fit-shape-to-text:t">
                <w:txbxContent>
                  <w:p w:rsidR="00632CC4" w:rsidRPr="000E7821" w:rsidRDefault="00632CC4" w:rsidP="00B70106">
                    <w:pPr>
                      <w:spacing w:after="0" w:line="240" w:lineRule="auto"/>
                      <w:jc w:val="center"/>
                      <w:rPr>
                        <w:i/>
                        <w:color w:val="21AF97"/>
                        <w:sz w:val="18"/>
                      </w:rPr>
                    </w:pPr>
                    <w:r>
                      <w:rPr>
                        <w:i/>
                        <w:color w:val="21AF97"/>
                        <w:sz w:val="18"/>
                      </w:rPr>
                      <w:t>© 2012</w:t>
                    </w:r>
                  </w:p>
                </w:txbxContent>
              </v:textbox>
            </v:shape>
          </w:pict>
        </mc:Fallback>
      </mc:AlternateContent>
    </w:r>
    <w:r>
      <w:rPr>
        <w:i/>
        <w:noProof/>
        <w:sz w:val="20"/>
      </w:rPr>
      <w:drawing>
        <wp:anchor distT="0" distB="0" distL="114300" distR="114300" simplePos="0" relativeHeight="251657728" behindDoc="1" locked="0" layoutInCell="1" allowOverlap="1" wp14:anchorId="77801B1C" wp14:editId="089D0367">
          <wp:simplePos x="0" y="0"/>
          <wp:positionH relativeFrom="column">
            <wp:posOffset>3286125</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13"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noProof/>
        <w:sz w:val="20"/>
      </w:rPr>
      <w:drawing>
        <wp:anchor distT="0" distB="0" distL="114300" distR="114300" simplePos="0" relativeHeight="251658752" behindDoc="1" locked="0" layoutInCell="1" allowOverlap="1" wp14:anchorId="0A982E0F" wp14:editId="0B2BAC4D">
          <wp:simplePos x="0" y="0"/>
          <wp:positionH relativeFrom="column">
            <wp:posOffset>4381500</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14"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sz w:val="20"/>
      </w:rPr>
      <w:tab/>
    </w:r>
    <w:r>
      <w:rPr>
        <w:i/>
        <w:sz w:val="20"/>
      </w:rPr>
      <w:tab/>
    </w:r>
    <w:r>
      <w:rPr>
        <w:i/>
        <w:sz w:val="20"/>
      </w:rPr>
      <w:tab/>
    </w:r>
    <w:r>
      <w:rPr>
        <w:i/>
        <w:noProof/>
        <w:sz w:val="20"/>
      </w:rPr>
      <w:drawing>
        <wp:anchor distT="0" distB="0" distL="114300" distR="114300" simplePos="0" relativeHeight="251659776" behindDoc="1" locked="0" layoutInCell="1" allowOverlap="1" wp14:anchorId="257DB7F4" wp14:editId="6306C509">
          <wp:simplePos x="0" y="0"/>
          <wp:positionH relativeFrom="column">
            <wp:posOffset>5429250</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15"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noProof/>
        <w:sz w:val="20"/>
      </w:rPr>
      <w:drawing>
        <wp:anchor distT="0" distB="0" distL="114300" distR="114300" simplePos="0" relativeHeight="251656704" behindDoc="1" locked="0" layoutInCell="1" allowOverlap="1" wp14:anchorId="15C1C95B" wp14:editId="46566ECA">
          <wp:simplePos x="0" y="0"/>
          <wp:positionH relativeFrom="column">
            <wp:posOffset>1704975</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19"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noProof/>
        <w:sz w:val="20"/>
      </w:rPr>
      <w:drawing>
        <wp:anchor distT="0" distB="0" distL="114300" distR="114300" simplePos="0" relativeHeight="251655680" behindDoc="1" locked="0" layoutInCell="1" allowOverlap="1" wp14:anchorId="7CE52734" wp14:editId="7E1DDE56">
          <wp:simplePos x="0" y="0"/>
          <wp:positionH relativeFrom="column">
            <wp:posOffset>638175</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20"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noProof/>
        <w:sz w:val="20"/>
      </w:rPr>
      <w:drawing>
        <wp:anchor distT="0" distB="0" distL="114300" distR="114300" simplePos="0" relativeHeight="251654656" behindDoc="1" locked="0" layoutInCell="1" allowOverlap="1" wp14:anchorId="5AE79163" wp14:editId="00C15E75">
          <wp:simplePos x="0" y="0"/>
          <wp:positionH relativeFrom="column">
            <wp:posOffset>-495300</wp:posOffset>
          </wp:positionH>
          <wp:positionV relativeFrom="paragraph">
            <wp:posOffset>-235585</wp:posOffset>
          </wp:positionV>
          <wp:extent cx="981075" cy="514350"/>
          <wp:effectExtent l="19050" t="0" r="9525" b="0"/>
          <wp:wrapTight wrapText="bothSides">
            <wp:wrapPolygon edited="0">
              <wp:start x="-419" y="0"/>
              <wp:lineTo x="-419" y="20800"/>
              <wp:lineTo x="21810" y="20800"/>
              <wp:lineTo x="21810" y="0"/>
              <wp:lineTo x="-419" y="0"/>
            </wp:wrapPolygon>
          </wp:wrapTight>
          <wp:docPr id="21" name="Picture 1" descr="J:\Communications &amp; Outreach\Future Ready Project\FINAL LOGOS\Star-Embellish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ommunications &amp; Outreach\Future Ready Project\FINAL LOGOS\Star-Embellishes.png"/>
                  <pic:cNvPicPr>
                    <a:picLocks noChangeAspect="1" noChangeArrowheads="1"/>
                  </pic:cNvPicPr>
                </pic:nvPicPr>
                <pic:blipFill>
                  <a:blip r:embed="rId1"/>
                  <a:srcRect/>
                  <a:stretch>
                    <a:fillRect/>
                  </a:stretch>
                </pic:blipFill>
                <pic:spPr bwMode="auto">
                  <a:xfrm>
                    <a:off x="0" y="0"/>
                    <a:ext cx="981075" cy="514350"/>
                  </a:xfrm>
                  <a:prstGeom prst="rect">
                    <a:avLst/>
                  </a:prstGeom>
                  <a:noFill/>
                  <a:ln w="9525">
                    <a:noFill/>
                    <a:miter lim="800000"/>
                    <a:headEnd/>
                    <a:tailEnd/>
                  </a:ln>
                </pic:spPr>
              </pic:pic>
            </a:graphicData>
          </a:graphic>
        </wp:anchor>
      </w:drawing>
    </w:r>
    <w:r>
      <w:rPr>
        <w:i/>
        <w:sz w:val="20"/>
      </w:rPr>
      <w:tab/>
    </w:r>
    <w:r>
      <w:rPr>
        <w:i/>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CC4" w:rsidRDefault="00632CC4" w:rsidP="007C0EED">
      <w:pPr>
        <w:spacing w:after="0" w:line="240" w:lineRule="auto"/>
      </w:pPr>
      <w:r>
        <w:separator/>
      </w:r>
    </w:p>
  </w:footnote>
  <w:footnote w:type="continuationSeparator" w:id="0">
    <w:p w:rsidR="00632CC4" w:rsidRDefault="00632CC4" w:rsidP="007C0EED">
      <w:pPr>
        <w:spacing w:after="0" w:line="240" w:lineRule="auto"/>
      </w:pPr>
      <w:r>
        <w:continuationSeparator/>
      </w:r>
    </w:p>
  </w:footnote>
  <w:footnote w:id="1">
    <w:p w:rsidR="00632CC4" w:rsidRPr="008477D8" w:rsidRDefault="00632CC4" w:rsidP="006806E7">
      <w:pPr>
        <w:pStyle w:val="FootnoteText"/>
        <w:rPr>
          <w:rFonts w:ascii="Candara" w:hAnsi="Candara"/>
        </w:rPr>
      </w:pPr>
      <w:r w:rsidRPr="008477D8">
        <w:rPr>
          <w:rStyle w:val="FootnoteReference"/>
          <w:rFonts w:ascii="Candara" w:hAnsi="Candara"/>
        </w:rPr>
        <w:footnoteRef/>
      </w:r>
      <w:r w:rsidRPr="008477D8">
        <w:rPr>
          <w:rFonts w:ascii="Candara" w:hAnsi="Candara"/>
        </w:rPr>
        <w:t xml:space="preserve"> </w:t>
      </w:r>
      <w:proofErr w:type="gramStart"/>
      <w:r w:rsidRPr="008477D8">
        <w:rPr>
          <w:rFonts w:ascii="Candara" w:hAnsi="Candara"/>
        </w:rPr>
        <w:t>Education Week (2011).</w:t>
      </w:r>
      <w:proofErr w:type="gramEnd"/>
      <w:r w:rsidRPr="008477D8">
        <w:rPr>
          <w:rFonts w:ascii="Candara" w:hAnsi="Candara"/>
        </w:rPr>
        <w:t xml:space="preserve"> </w:t>
      </w:r>
      <w:proofErr w:type="gramStart"/>
      <w:r w:rsidRPr="008477D8">
        <w:rPr>
          <w:rFonts w:ascii="Candara" w:hAnsi="Candara"/>
        </w:rPr>
        <w:t>Graduation in the United States.</w:t>
      </w:r>
      <w:proofErr w:type="gramEnd"/>
      <w:r w:rsidRPr="008477D8">
        <w:rPr>
          <w:rFonts w:ascii="Candara" w:hAnsi="Candara"/>
        </w:rPr>
        <w:t xml:space="preserve"> http://www.edweek.org/media/ew/dc/2010/34sos_gradrate.pdf</w:t>
      </w:r>
    </w:p>
  </w:footnote>
  <w:footnote w:id="2">
    <w:p w:rsidR="00632CC4" w:rsidRDefault="00632CC4" w:rsidP="006806E7">
      <w:pPr>
        <w:pStyle w:val="FootnoteText"/>
      </w:pPr>
      <w:r w:rsidRPr="008477D8">
        <w:rPr>
          <w:rStyle w:val="FootnoteReference"/>
          <w:rFonts w:ascii="Candara" w:hAnsi="Candara"/>
        </w:rPr>
        <w:footnoteRef/>
      </w:r>
      <w:r w:rsidRPr="008477D8">
        <w:rPr>
          <w:rFonts w:ascii="Candara" w:hAnsi="Candara"/>
        </w:rPr>
        <w:t xml:space="preserve"> </w:t>
      </w:r>
      <w:proofErr w:type="gramStart"/>
      <w:r w:rsidRPr="008477D8">
        <w:rPr>
          <w:rFonts w:ascii="Candara" w:hAnsi="Candara"/>
        </w:rPr>
        <w:t>National Center for Education Statistics (2003).</w:t>
      </w:r>
      <w:proofErr w:type="gramEnd"/>
      <w:r w:rsidRPr="008477D8">
        <w:rPr>
          <w:rFonts w:ascii="Candara" w:hAnsi="Candara"/>
        </w:rPr>
        <w:t xml:space="preserve"> Remedial Education at Degree-Granting Postsecondary Institutions in </w:t>
      </w:r>
      <w:proofErr w:type="gramStart"/>
      <w:r w:rsidRPr="008477D8">
        <w:rPr>
          <w:rFonts w:ascii="Candara" w:hAnsi="Candara"/>
        </w:rPr>
        <w:t>Fall</w:t>
      </w:r>
      <w:proofErr w:type="gramEnd"/>
      <w:r w:rsidRPr="008477D8">
        <w:rPr>
          <w:rFonts w:ascii="Candara" w:hAnsi="Candara"/>
        </w:rPr>
        <w:t xml:space="preserve">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CC4" w:rsidRPr="00EC5981" w:rsidRDefault="00632CC4" w:rsidP="00632CC4">
    <w:pPr>
      <w:pStyle w:val="Header"/>
      <w:rPr>
        <w:b/>
      </w:rPr>
    </w:pPr>
    <w:r>
      <w:rPr>
        <w:b/>
        <w:noProof/>
      </w:rPr>
      <mc:AlternateContent>
        <mc:Choice Requires="wps">
          <w:drawing>
            <wp:anchor distT="0" distB="0" distL="114300" distR="114300" simplePos="0" relativeHeight="251661824" behindDoc="0" locked="0" layoutInCell="1" allowOverlap="1" wp14:anchorId="18735CC6" wp14:editId="1CBADD77">
              <wp:simplePos x="0" y="0"/>
              <wp:positionH relativeFrom="margin">
                <wp:posOffset>1706880</wp:posOffset>
              </wp:positionH>
              <wp:positionV relativeFrom="paragraph">
                <wp:posOffset>170815</wp:posOffset>
              </wp:positionV>
              <wp:extent cx="3019425" cy="276860"/>
              <wp:effectExtent l="0" t="0" r="9525" b="88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2CC4" w:rsidRPr="00B47920" w:rsidRDefault="00632CC4" w:rsidP="00B70106">
                          <w:pPr>
                            <w:jc w:val="center"/>
                            <w:rPr>
                              <w:rFonts w:ascii="Candara" w:hAnsi="Candara"/>
                              <w:b/>
                              <w:i/>
                              <w:color w:val="008E86"/>
                              <w:sz w:val="24"/>
                            </w:rPr>
                          </w:pPr>
                          <w:r>
                            <w:rPr>
                              <w:rFonts w:ascii="Candara" w:hAnsi="Candara"/>
                              <w:b/>
                              <w:i/>
                              <w:color w:val="008E86"/>
                              <w:sz w:val="24"/>
                            </w:rPr>
                            <w:t>Why College- and Career-Ready Standards?</w:t>
                          </w:r>
                        </w:p>
                        <w:p w:rsidR="00632CC4" w:rsidRPr="00B47920" w:rsidRDefault="00632CC4" w:rsidP="00B70106">
                          <w:pPr>
                            <w:jc w:val="center"/>
                            <w:rPr>
                              <w: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4.4pt;margin-top:13.45pt;width:237.75pt;height:21.8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" stroked="f">
              <v:textbox>
                <w:txbxContent>
                  <w:p w:rsidR="00632CC4" w:rsidRPr="00B47920" w:rsidRDefault="00632CC4" w:rsidP="00B70106">
                    <w:pPr>
                      <w:jc w:val="center"/>
                      <w:rPr>
                        <w:rFonts w:ascii="Candara" w:hAnsi="Candara"/>
                        <w:b/>
                        <w:i/>
                        <w:color w:val="008E86"/>
                        <w:sz w:val="24"/>
                      </w:rPr>
                    </w:pPr>
                    <w:r>
                      <w:rPr>
                        <w:rFonts w:ascii="Candara" w:hAnsi="Candara"/>
                        <w:b/>
                        <w:i/>
                        <w:color w:val="008E86"/>
                        <w:sz w:val="24"/>
                      </w:rPr>
                      <w:t>Why College- and Career-Ready Standards?</w:t>
                    </w:r>
                  </w:p>
                  <w:p w:rsidR="00632CC4" w:rsidRPr="00B47920" w:rsidRDefault="00632CC4" w:rsidP="00B70106">
                    <w:pPr>
                      <w:jc w:val="center"/>
                      <w:rPr>
                        <w:i/>
                      </w:rPr>
                    </w:pPr>
                  </w:p>
                </w:txbxContent>
              </v:textbox>
              <w10:wrap type="square" anchorx="margin"/>
            </v:shape>
          </w:pict>
        </mc:Fallback>
      </mc:AlternateContent>
    </w:r>
    <w:r w:rsidRPr="00632CC4">
      <w:rPr>
        <w:b/>
        <w:noProof/>
      </w:rPr>
      <w:drawing>
        <wp:anchor distT="0" distB="0" distL="114300" distR="114300" simplePos="0" relativeHeight="251668992" behindDoc="1" locked="0" layoutInCell="1" allowOverlap="1" wp14:anchorId="47CEE749" wp14:editId="678BB92E">
          <wp:simplePos x="0" y="0"/>
          <wp:positionH relativeFrom="column">
            <wp:posOffset>6019165</wp:posOffset>
          </wp:positionH>
          <wp:positionV relativeFrom="paragraph">
            <wp:posOffset>0</wp:posOffset>
          </wp:positionV>
          <wp:extent cx="628650" cy="227330"/>
          <wp:effectExtent l="0" t="0" r="0" b="1270"/>
          <wp:wrapTight wrapText="bothSides">
            <wp:wrapPolygon edited="0">
              <wp:start x="0" y="0"/>
              <wp:lineTo x="0" y="19911"/>
              <wp:lineTo x="20945" y="19911"/>
              <wp:lineTo x="20945"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227330"/>
                  </a:xfrm>
                  <a:prstGeom prst="rect">
                    <a:avLst/>
                  </a:prstGeom>
                  <a:noFill/>
                </pic:spPr>
              </pic:pic>
            </a:graphicData>
          </a:graphic>
          <wp14:sizeRelH relativeFrom="page">
            <wp14:pctWidth>0</wp14:pctWidth>
          </wp14:sizeRelH>
          <wp14:sizeRelV relativeFrom="page">
            <wp14:pctHeight>0</wp14:pctHeight>
          </wp14:sizeRelV>
        </wp:anchor>
      </w:drawing>
    </w:r>
    <w:r w:rsidRPr="00632CC4">
      <w:rPr>
        <w:b/>
        <w:noProof/>
      </w:rPr>
      <w:drawing>
        <wp:anchor distT="0" distB="0" distL="114300" distR="114300" simplePos="0" relativeHeight="251667968" behindDoc="1" locked="0" layoutInCell="1" allowOverlap="1" wp14:anchorId="764BF57F" wp14:editId="5B15F688">
          <wp:simplePos x="0" y="0"/>
          <wp:positionH relativeFrom="column">
            <wp:posOffset>-264795</wp:posOffset>
          </wp:positionH>
          <wp:positionV relativeFrom="paragraph">
            <wp:posOffset>-47625</wp:posOffset>
          </wp:positionV>
          <wp:extent cx="1057275" cy="497205"/>
          <wp:effectExtent l="0" t="0" r="9525" b="0"/>
          <wp:wrapTight wrapText="bothSides">
            <wp:wrapPolygon edited="0">
              <wp:start x="0" y="0"/>
              <wp:lineTo x="0" y="20690"/>
              <wp:lineTo x="21405" y="20690"/>
              <wp:lineTo x="21405" y="0"/>
              <wp:lineTo x="0" y="0"/>
            </wp:wrapPolygon>
          </wp:wrapTight>
          <wp:docPr id="2" name="Picture 2" descr="Description: J:\Communications &amp; Outreach\Future Ready Project\FINAL LOGOS\FR logo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J:\Communications &amp; Outreach\Future Ready Project\FINAL LOGOS\FR logo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7275" cy="497205"/>
                  </a:xfrm>
                  <a:prstGeom prst="rect">
                    <a:avLst/>
                  </a:prstGeom>
                  <a:noFill/>
                </pic:spPr>
              </pic:pic>
            </a:graphicData>
          </a:graphic>
          <wp14:sizeRelH relativeFrom="margin">
            <wp14:pctWidth>0</wp14:pctWidth>
          </wp14:sizeRelH>
          <wp14:sizeRelV relativeFrom="margin">
            <wp14:pctHeight>0</wp14:pctHeight>
          </wp14:sizeRelV>
        </wp:anchor>
      </w:drawing>
    </w:r>
    <w:r w:rsidRPr="00632CC4">
      <w:rPr>
        <w:b/>
        <w:noProof/>
      </w:rPr>
      <mc:AlternateContent>
        <mc:Choice Requires="wps">
          <w:drawing>
            <wp:anchor distT="0" distB="0" distL="114300" distR="114300" simplePos="0" relativeHeight="251666944" behindDoc="1" locked="0" layoutInCell="1" allowOverlap="1" wp14:anchorId="749FA0BC" wp14:editId="2AE64AA1">
              <wp:simplePos x="0" y="0"/>
              <wp:positionH relativeFrom="column">
                <wp:posOffset>-369570</wp:posOffset>
              </wp:positionH>
              <wp:positionV relativeFrom="paragraph">
                <wp:posOffset>-104775</wp:posOffset>
              </wp:positionV>
              <wp:extent cx="7017385" cy="753110"/>
              <wp:effectExtent l="0" t="0" r="0" b="889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7385" cy="75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2CC4" w:rsidRDefault="00632CC4" w:rsidP="00632CC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9.1pt;margin-top:-8.25pt;width:552.55pt;height:59.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" filled="f" stroked="f">
              <v:textbox>
                <w:txbxContent>
                  <w:p w:rsidR="00632CC4" w:rsidRDefault="00632CC4" w:rsidP="00632CC4"/>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1C4E"/>
    <w:multiLevelType w:val="hybridMultilevel"/>
    <w:tmpl w:val="043CDBD2"/>
    <w:lvl w:ilvl="0" w:tplc="4CDC0D02">
      <w:start w:val="1"/>
      <w:numFmt w:val="bullet"/>
      <w:lvlText w:val=""/>
      <w:lvlJc w:val="left"/>
      <w:pPr>
        <w:ind w:left="720" w:hanging="360"/>
      </w:pPr>
      <w:rPr>
        <w:rFonts w:ascii="Symbol" w:hAnsi="Symbol" w:hint="default"/>
        <w:color w:val="008E8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70B44"/>
    <w:multiLevelType w:val="hybridMultilevel"/>
    <w:tmpl w:val="4A3E88AE"/>
    <w:lvl w:ilvl="0" w:tplc="4CDC0D02">
      <w:start w:val="1"/>
      <w:numFmt w:val="bullet"/>
      <w:lvlText w:val=""/>
      <w:lvlJc w:val="left"/>
      <w:pPr>
        <w:ind w:left="630" w:hanging="360"/>
      </w:pPr>
      <w:rPr>
        <w:rFonts w:ascii="Symbol" w:hAnsi="Symbol" w:hint="default"/>
        <w:color w:val="008E8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794DD1"/>
    <w:multiLevelType w:val="hybridMultilevel"/>
    <w:tmpl w:val="FABC9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2A0410"/>
    <w:multiLevelType w:val="hybridMultilevel"/>
    <w:tmpl w:val="F7CE1BAE"/>
    <w:lvl w:ilvl="0" w:tplc="4CDC0D02">
      <w:start w:val="1"/>
      <w:numFmt w:val="bullet"/>
      <w:lvlText w:val=""/>
      <w:lvlJc w:val="left"/>
      <w:pPr>
        <w:ind w:left="630" w:hanging="360"/>
      </w:pPr>
      <w:rPr>
        <w:rFonts w:ascii="Symbol" w:hAnsi="Symbol" w:hint="default"/>
        <w:color w:val="008E86"/>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ED"/>
    <w:rsid w:val="000757A5"/>
    <w:rsid w:val="000D3AC6"/>
    <w:rsid w:val="002220A5"/>
    <w:rsid w:val="0047502A"/>
    <w:rsid w:val="004F7843"/>
    <w:rsid w:val="00524D6B"/>
    <w:rsid w:val="005734A8"/>
    <w:rsid w:val="00632CC4"/>
    <w:rsid w:val="006806E7"/>
    <w:rsid w:val="00715573"/>
    <w:rsid w:val="00777483"/>
    <w:rsid w:val="007C0EED"/>
    <w:rsid w:val="00833F23"/>
    <w:rsid w:val="008477D8"/>
    <w:rsid w:val="008B0EC3"/>
    <w:rsid w:val="008D6DD3"/>
    <w:rsid w:val="009C1973"/>
    <w:rsid w:val="009E431B"/>
    <w:rsid w:val="00A35DE6"/>
    <w:rsid w:val="00A91D5A"/>
    <w:rsid w:val="00B70106"/>
    <w:rsid w:val="00BD752E"/>
    <w:rsid w:val="00D0288D"/>
    <w:rsid w:val="00E62329"/>
    <w:rsid w:val="00E73917"/>
    <w:rsid w:val="00EC5981"/>
    <w:rsid w:val="00F53BE1"/>
    <w:rsid w:val="00F62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ED"/>
    <w:pPr>
      <w:tabs>
        <w:tab w:val="center" w:pos="4680"/>
        <w:tab w:val="right" w:pos="9360"/>
      </w:tabs>
    </w:pPr>
  </w:style>
  <w:style w:type="character" w:customStyle="1" w:styleId="HeaderChar">
    <w:name w:val="Header Char"/>
    <w:basedOn w:val="DefaultParagraphFont"/>
    <w:link w:val="Header"/>
    <w:uiPriority w:val="99"/>
    <w:rsid w:val="007C0EED"/>
  </w:style>
  <w:style w:type="paragraph" w:styleId="Footer">
    <w:name w:val="footer"/>
    <w:basedOn w:val="Normal"/>
    <w:link w:val="FooterChar"/>
    <w:uiPriority w:val="99"/>
    <w:unhideWhenUsed/>
    <w:rsid w:val="007C0EED"/>
    <w:pPr>
      <w:tabs>
        <w:tab w:val="center" w:pos="4680"/>
        <w:tab w:val="right" w:pos="9360"/>
      </w:tabs>
    </w:pPr>
  </w:style>
  <w:style w:type="character" w:customStyle="1" w:styleId="FooterChar">
    <w:name w:val="Footer Char"/>
    <w:basedOn w:val="DefaultParagraphFont"/>
    <w:link w:val="Footer"/>
    <w:uiPriority w:val="99"/>
    <w:rsid w:val="007C0EED"/>
  </w:style>
  <w:style w:type="paragraph" w:styleId="ListParagraph">
    <w:name w:val="List Paragraph"/>
    <w:basedOn w:val="Normal"/>
    <w:link w:val="ListParagraphChar"/>
    <w:uiPriority w:val="34"/>
    <w:qFormat/>
    <w:rsid w:val="007C0EED"/>
    <w:pPr>
      <w:ind w:left="720"/>
      <w:contextualSpacing/>
    </w:pPr>
  </w:style>
  <w:style w:type="character" w:styleId="Emphasis">
    <w:name w:val="Emphasis"/>
    <w:basedOn w:val="DefaultParagraphFont"/>
    <w:uiPriority w:val="20"/>
    <w:qFormat/>
    <w:rsid w:val="007C0EED"/>
    <w:rPr>
      <w:i/>
      <w:iCs/>
    </w:rPr>
  </w:style>
  <w:style w:type="character" w:customStyle="1" w:styleId="ListParagraphChar">
    <w:name w:val="List Paragraph Char"/>
    <w:basedOn w:val="DefaultParagraphFont"/>
    <w:link w:val="ListParagraph"/>
    <w:locked/>
    <w:rsid w:val="007C0EED"/>
  </w:style>
  <w:style w:type="paragraph" w:styleId="FootnoteText">
    <w:name w:val="footnote text"/>
    <w:basedOn w:val="Normal"/>
    <w:link w:val="FootnoteTextChar"/>
    <w:uiPriority w:val="99"/>
    <w:semiHidden/>
    <w:unhideWhenUsed/>
    <w:rsid w:val="006806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6E7"/>
    <w:rPr>
      <w:sz w:val="20"/>
      <w:szCs w:val="20"/>
    </w:rPr>
  </w:style>
  <w:style w:type="character" w:styleId="FootnoteReference">
    <w:name w:val="footnote reference"/>
    <w:basedOn w:val="DefaultParagraphFont"/>
    <w:uiPriority w:val="99"/>
    <w:semiHidden/>
    <w:unhideWhenUsed/>
    <w:rsid w:val="006806E7"/>
    <w:rPr>
      <w:vertAlign w:val="superscript"/>
    </w:rPr>
  </w:style>
  <w:style w:type="paragraph" w:styleId="BalloonText">
    <w:name w:val="Balloon Text"/>
    <w:basedOn w:val="Normal"/>
    <w:link w:val="BalloonTextChar"/>
    <w:uiPriority w:val="99"/>
    <w:semiHidden/>
    <w:unhideWhenUsed/>
    <w:rsid w:val="00847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7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EE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ED"/>
    <w:pPr>
      <w:tabs>
        <w:tab w:val="center" w:pos="4680"/>
        <w:tab w:val="right" w:pos="9360"/>
      </w:tabs>
    </w:pPr>
  </w:style>
  <w:style w:type="character" w:customStyle="1" w:styleId="HeaderChar">
    <w:name w:val="Header Char"/>
    <w:basedOn w:val="DefaultParagraphFont"/>
    <w:link w:val="Header"/>
    <w:uiPriority w:val="99"/>
    <w:rsid w:val="007C0EED"/>
  </w:style>
  <w:style w:type="paragraph" w:styleId="Footer">
    <w:name w:val="footer"/>
    <w:basedOn w:val="Normal"/>
    <w:link w:val="FooterChar"/>
    <w:uiPriority w:val="99"/>
    <w:unhideWhenUsed/>
    <w:rsid w:val="007C0EED"/>
    <w:pPr>
      <w:tabs>
        <w:tab w:val="center" w:pos="4680"/>
        <w:tab w:val="right" w:pos="9360"/>
      </w:tabs>
    </w:pPr>
  </w:style>
  <w:style w:type="character" w:customStyle="1" w:styleId="FooterChar">
    <w:name w:val="Footer Char"/>
    <w:basedOn w:val="DefaultParagraphFont"/>
    <w:link w:val="Footer"/>
    <w:uiPriority w:val="99"/>
    <w:rsid w:val="007C0EED"/>
  </w:style>
  <w:style w:type="paragraph" w:styleId="ListParagraph">
    <w:name w:val="List Paragraph"/>
    <w:basedOn w:val="Normal"/>
    <w:link w:val="ListParagraphChar"/>
    <w:uiPriority w:val="34"/>
    <w:qFormat/>
    <w:rsid w:val="007C0EED"/>
    <w:pPr>
      <w:ind w:left="720"/>
      <w:contextualSpacing/>
    </w:pPr>
  </w:style>
  <w:style w:type="character" w:styleId="Emphasis">
    <w:name w:val="Emphasis"/>
    <w:basedOn w:val="DefaultParagraphFont"/>
    <w:uiPriority w:val="20"/>
    <w:qFormat/>
    <w:rsid w:val="007C0EED"/>
    <w:rPr>
      <w:i/>
      <w:iCs/>
    </w:rPr>
  </w:style>
  <w:style w:type="character" w:customStyle="1" w:styleId="ListParagraphChar">
    <w:name w:val="List Paragraph Char"/>
    <w:basedOn w:val="DefaultParagraphFont"/>
    <w:link w:val="ListParagraph"/>
    <w:locked/>
    <w:rsid w:val="007C0EED"/>
  </w:style>
  <w:style w:type="paragraph" w:styleId="FootnoteText">
    <w:name w:val="footnote text"/>
    <w:basedOn w:val="Normal"/>
    <w:link w:val="FootnoteTextChar"/>
    <w:uiPriority w:val="99"/>
    <w:semiHidden/>
    <w:unhideWhenUsed/>
    <w:rsid w:val="006806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6E7"/>
    <w:rPr>
      <w:sz w:val="20"/>
      <w:szCs w:val="20"/>
    </w:rPr>
  </w:style>
  <w:style w:type="character" w:styleId="FootnoteReference">
    <w:name w:val="footnote reference"/>
    <w:basedOn w:val="DefaultParagraphFont"/>
    <w:uiPriority w:val="99"/>
    <w:semiHidden/>
    <w:unhideWhenUsed/>
    <w:rsid w:val="006806E7"/>
    <w:rPr>
      <w:vertAlign w:val="superscript"/>
    </w:rPr>
  </w:style>
  <w:style w:type="paragraph" w:styleId="BalloonText">
    <w:name w:val="Balloon Text"/>
    <w:basedOn w:val="Normal"/>
    <w:link w:val="BalloonTextChar"/>
    <w:uiPriority w:val="99"/>
    <w:semiHidden/>
    <w:unhideWhenUsed/>
    <w:rsid w:val="008477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7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6A22BDF4.dotm</Template>
  <TotalTime>0</TotalTime>
  <Pages>1</Pages>
  <Words>382</Words>
  <Characters>2183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Achieve</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Blosveren</dc:creator>
  <cp:lastModifiedBy>Alissa Peltzman</cp:lastModifiedBy>
  <cp:revision>2</cp:revision>
  <dcterms:created xsi:type="dcterms:W3CDTF">2012-07-26T03:46:00Z</dcterms:created>
  <dcterms:modified xsi:type="dcterms:W3CDTF">2012-07-26T03:46:00Z</dcterms:modified>
</cp:coreProperties>
</file>